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47" w:rsidRPr="00037347" w:rsidRDefault="00037347" w:rsidP="0003734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347">
        <w:rPr>
          <w:rFonts w:ascii="Times New Roman" w:hAnsi="Times New Roman" w:cs="Times New Roman"/>
          <w:b/>
          <w:sz w:val="28"/>
          <w:szCs w:val="28"/>
        </w:rPr>
        <w:t>В соответствии с планом работы школы и в целях вовлечения обучающихся в проектную и исследовательскую деятельность, содействия их профессиональной ориентации, формирования навыка публичного выступления обучающихся, выявления педагогов, организующих проектную и исследовательскую деятельность школьников, совершенствования системы работы с одаренными детьми, 31 марта 2016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МБОУ СОШ №33 г.Липецка </w:t>
      </w:r>
      <w:r w:rsidRPr="00037347">
        <w:rPr>
          <w:rFonts w:ascii="Times New Roman" w:hAnsi="Times New Roman" w:cs="Times New Roman"/>
          <w:b/>
          <w:sz w:val="28"/>
          <w:szCs w:val="28"/>
        </w:rPr>
        <w:t xml:space="preserve"> состоялась II школьная научно-практическая конференция обучающихся «Интеллектуальный Олимп».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 xml:space="preserve">Согласно Положению, работы заочного этапа были оценены по критериям: обоснованность темы проекта – целесообразность аргументов, подтверждающих актуальность темы проекта; конкретность, ясность формулировки цели, задач, а также их соответствие теме проекта; полнота и степень проработки темы исследования (проекта); доступность предложенного исследования для самостоятельного выполнения автором проекта (обучающимся или обучающимися); соответствие иллюстративного материала  (графики, диаграммы, схемы, фото, таблицы и т.п.) специфике заявленной темы; отражение собственной позиции автора (точки зрения на полученные результаты); соответствие выводов содержанию цели и задач. К очному этапу Конференции было допущено 36 работ. 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 xml:space="preserve"> Во время защиты исследовательские проекты оценивались по следующим показателям: соответствие доклада заявленной теме, цели и задачам работы; структурированность (организация) доклада, которая обеспечивает понимание содержания работы; культура выступления – умение держаться перед аудиторией; доступность доклада о содержании  работы, ее целях, задачах, методах и результатах; соблюдение временного регламента сообщения; чёткость и полнота ответов на дополнительные вопросы по существу сообщения.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 xml:space="preserve">В очном этапе конференции были представлено  работы в секциях «Филология» (11 работ), «Естествознание» (8 работ), «Математика» (5 работ), «История» (3 работы), «Технология» (1 работа), «Краеведение» (5 работ), «Обществознание», «Социология» (2 работы), «Физическая культура» (1 работа), «Междисциплинарное и социокультурное образование средствами иностранных языков» (1 работа). Не были представлены работы на секции «Обществознание». 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 xml:space="preserve">В секции «Филология» 1 место заняли Перцева Кристина (О влиянии романа Е.И. Замятина «Мы» на некоторые литературные и </w:t>
      </w:r>
      <w:r w:rsidRPr="00037347">
        <w:rPr>
          <w:rFonts w:ascii="Times New Roman" w:hAnsi="Times New Roman" w:cs="Times New Roman"/>
          <w:sz w:val="28"/>
          <w:szCs w:val="28"/>
        </w:rPr>
        <w:lastRenderedPageBreak/>
        <w:t>кинематографические произведения XX-XXI века, руководитель Кочеткова Е.А.), Каймонова Елизавета (Особенности перевода игры слов в произведении Льюиса Кэролла «Приключения Алисы в стране чудес», руководитель Новотоцких Е.В.), Зуйков Евгений (Проект «Азбука «Город», руководитель Рязанцева Т.Д.). 2 место разделили Пустовалова Елена (Происхождение и значение моей фамилии, руководитель ПустоваловаО.А.),</w:t>
      </w:r>
      <w:r w:rsidRPr="00037347">
        <w:rPr>
          <w:rFonts w:ascii="Times New Roman" w:hAnsi="Times New Roman" w:cs="Times New Roman"/>
        </w:rPr>
        <w:t xml:space="preserve"> </w:t>
      </w:r>
      <w:r w:rsidRPr="00037347">
        <w:rPr>
          <w:rFonts w:ascii="Times New Roman" w:hAnsi="Times New Roman" w:cs="Times New Roman"/>
          <w:sz w:val="28"/>
          <w:szCs w:val="28"/>
        </w:rPr>
        <w:t>Прикокий Александра</w:t>
      </w:r>
      <w:r w:rsidRPr="00037347">
        <w:rPr>
          <w:rFonts w:ascii="Times New Roman" w:hAnsi="Times New Roman" w:cs="Times New Roman"/>
          <w:sz w:val="28"/>
          <w:szCs w:val="28"/>
        </w:rPr>
        <w:tab/>
        <w:t>(Сравнительный анализ военной лирики П.Н.Шубина и английского поэта Кита Дугласа, руководитель Мешкова В.В.) и Амирянц Джулия (Почему мы так говорим, или слова-паразиты в речи учащихся и учителей, руководитель Козлова Н.Н.). 3 место - Вовченко Амалия (М.М. Пришвин и современный читатель, руководитель Шеина Г.Е.), Лисаченко Анна (П.Н.Шубин – поэт, солдат, земляк, руководитель Орлова М.В.), Колмакова Валерия</w:t>
      </w:r>
      <w:r w:rsidRPr="00037347">
        <w:rPr>
          <w:rFonts w:ascii="Times New Roman" w:hAnsi="Times New Roman" w:cs="Times New Roman"/>
        </w:rPr>
        <w:t xml:space="preserve"> </w:t>
      </w:r>
      <w:r w:rsidRPr="00037347">
        <w:rPr>
          <w:rFonts w:ascii="Times New Roman" w:hAnsi="Times New Roman" w:cs="Times New Roman"/>
          <w:sz w:val="28"/>
          <w:szCs w:val="28"/>
        </w:rPr>
        <w:t>(Откуда берутся прозвища? руководитель Васильева С.В.), Рыжкова Анастасия</w:t>
      </w:r>
      <w:r w:rsidRPr="00037347">
        <w:rPr>
          <w:rFonts w:ascii="Times New Roman" w:hAnsi="Times New Roman" w:cs="Times New Roman"/>
        </w:rPr>
        <w:t xml:space="preserve"> </w:t>
      </w:r>
      <w:r w:rsidRPr="00037347">
        <w:rPr>
          <w:rFonts w:ascii="Times New Roman" w:hAnsi="Times New Roman" w:cs="Times New Roman"/>
          <w:sz w:val="28"/>
          <w:szCs w:val="28"/>
        </w:rPr>
        <w:t>(Онлайн – переводчики как средство обучения английскому языку, руководитель Полозова Д.В.), Ромм Валерий (Полмига П.Н.Шубина, руководитель Мязина А.А.).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В секции «Математика» 1 место заняли Несмеянова Елена (Формула красоты, руководитель Данилова В.Г.) и Малиновская Дарья (Любимый город в числах и задачах, руководитель Аксёнова Н.И.). 2 место – Мелконян Татевик (Математика в творчестве П.Н.Шубина, руководитель Обухова В.И.). 3 место – Воропаев Дмитрий (Совершенные и дружественные числа, руководитель Шкляева Н.П.), Шевердяева Виктория (Проценты вокруг нас, руководитель Александрова С.А.).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В секции «Естествознание» 1 место заняли Ходаковская Екатерина и Веберг Вадим (Химия и литература: союз ума и красоты, руководители Гуляева А.С. и Ковешникова И.И.), Ходаковская Татьяна (Пенал – друг школьника, руководитель Ковешникова И.И.). 2 место – Чубарова Татьяна (Многообразие птиц Нижнего парка г. Липецка, руководитель Иванова Л.А.), Мастылина Анна (Применение коэффициента поверхностного натяжения для относительного качественного сравнения твердых и жидких синтетических моющих средств, руководитель Филиппова Н.П.). 3 место – (Чипсы и кола – гремучая смесь, руководитель Гуляева А.С.). В номинации «Юный исследователь» победила Саплинова Дарья (Тайна дрожжей, руководитель Мячина Е.П.), в номинации «Актуальность темы исследования» отмечен Зякун Андрей (Антибиотики в продуктах питания, руководитель Иванова Л.А.).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lastRenderedPageBreak/>
        <w:t>В секции Междисциплинарного и социокультурного образования средствами иностранных языков за проявленный интерес в изучении английского языка отмечен Хроменков Евгений (Английские заимствования в современном молодежном языке, руководитель Лисова Е.Е.).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В секции «Краеведение» 1 место не присуждалось. 2 место заняла Власова Инна (Липецкий край глазами художника, руководитель Абрамова М.В.). 3 место заняла Пчелинцева Александра (Гордость семьи – гордость страны, руководитель Бабич И.С.). Грамотой «За проявленный интерес в изучении краеведческого материала» отмечены Хороших Евгения (Липецкий край в годы ВОВ: победа ковалась в быту и в бою, руководитель Березнякова З.Б.) и Асламова Ангелина (Заповедные места Липецкой области, руководитель Винникова С.В.), грамотой «За интересную подборку материала из серии «ЖЗЛ» награждена Чубарова Татьяна (К.В.Бурцева – заслуженный врач РСФСР, руководитель Иванова Л.А.).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В секции «История» 1 место заняла Орехова Елизавета (Петр Петрович Семенов-Тянь-Шанский: путь идущего к вершине, руководитель Синицына У.П.), 2 место – Зайцева Екатерина (Деятельность избирательной комиссии Лебедянского уезда Тамбовской губернии по выборам в I Государственную думу, руководитель Лаухина Г.В.), 3 место не присуждалось. Грамотой «За проявленный интерес в изучении литературы и истории» отмечена Несмеянова Елена (Подвиг любви и долга, руководитель Стёпочкина Е.А.).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 xml:space="preserve">В секции «Технология» 1 место заняла Асламова Ангелина (Вторая жизнь пластиковой бутылки, руководитель Лазарева А.Н.). 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В секции «Физическая культура» 3 место занял Наставшев Илья (Возвращать ли нормы ГТО в школу? Руководитель Мустафаев А.А.).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В секции «Социология» 1 место заняла Чиркова Валерия (Куклы-обереги, руководитель Чиркова Л.В.), 2 место – Ульянов Артём (Роль музыки в жизни человека, руководитель Клеймёнова О.В.).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Жюри отмечены и межпредметные работы, например, математика и литература (Обухова В.И.), химия и литература (Гуляева А.С., Ковешникова И.И.), литература и история (Степочкина Е.А.).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>Не организовали участие обучающихся в Конференции Ролдугина Н.Ю., Иванов М.А., Калинина А.Н., Губанова В.Н.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 xml:space="preserve">По сравнению с 2014-2015 учебным годом, возросло количество участников Конференции – обучающихся профильных классов. Процент </w:t>
      </w:r>
      <w:r w:rsidRPr="00037347">
        <w:rPr>
          <w:rFonts w:ascii="Times New Roman" w:hAnsi="Times New Roman" w:cs="Times New Roman"/>
          <w:sz w:val="28"/>
          <w:szCs w:val="28"/>
        </w:rPr>
        <w:lastRenderedPageBreak/>
        <w:t>участия от общего количества обучающихся профильного класса составляет: химико-биологическая группа - 50% (5 человек из 10), политехнический класс – 7,6% (2  человека из 26), социально-гуманитарная группа – 15% (2 человека из 13). Однако не организовано занятие обучающихся исследовательской деятельностью учителем обществознания Калининой А.Н. по профильным предметам «Обществознание» и «Право». В профильных 11 АБ классах учителями-предметниками исследовательская деятельность также не была организована.</w:t>
      </w:r>
    </w:p>
    <w:p w:rsidR="00037347" w:rsidRPr="00037347" w:rsidRDefault="00037347" w:rsidP="00037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347">
        <w:rPr>
          <w:rFonts w:ascii="Times New Roman" w:hAnsi="Times New Roman" w:cs="Times New Roman"/>
          <w:sz w:val="28"/>
          <w:szCs w:val="28"/>
        </w:rPr>
        <w:t xml:space="preserve">1 </w:t>
      </w:r>
      <w:r w:rsidR="00CB72D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037347">
        <w:rPr>
          <w:rFonts w:ascii="Times New Roman" w:hAnsi="Times New Roman" w:cs="Times New Roman"/>
          <w:sz w:val="28"/>
          <w:szCs w:val="28"/>
        </w:rPr>
        <w:t>состоялось подведение итогов работы Конференции. Все участники, победители и призеры награждены почетными грамотами, научные руководители отмечены благодарственными письмами.</w:t>
      </w:r>
    </w:p>
    <w:p w:rsidR="007640BA" w:rsidRDefault="007640BA"/>
    <w:sectPr w:rsidR="007640BA" w:rsidSect="00EC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37347"/>
    <w:rsid w:val="00037347"/>
    <w:rsid w:val="007640BA"/>
    <w:rsid w:val="00CB72D4"/>
    <w:rsid w:val="00EC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6406</Characters>
  <Application>Microsoft Office Word</Application>
  <DocSecurity>0</DocSecurity>
  <Lines>53</Lines>
  <Paragraphs>15</Paragraphs>
  <ScaleCrop>false</ScaleCrop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2016-06-03T13:30:00Z</dcterms:created>
  <dcterms:modified xsi:type="dcterms:W3CDTF">2016-06-03T13:32:00Z</dcterms:modified>
</cp:coreProperties>
</file>